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D1E96" w:rsidRDefault="00E920F4" w:rsidP="00D30E9A">
      <w:pPr>
        <w:shd w:val="clear" w:color="auto" w:fill="002060"/>
        <w:spacing w:after="0" w:line="240" w:lineRule="auto"/>
        <w:jc w:val="center"/>
        <w:rPr>
          <w:b/>
          <w:color w:val="FFC000" w:themeColor="accent4"/>
          <w:sz w:val="34"/>
        </w:rPr>
      </w:pPr>
      <w:r>
        <w:rPr>
          <w:noProof/>
        </w:rPr>
        <w:drawing>
          <wp:anchor distT="0" distB="0" distL="114300" distR="114300" simplePos="0" relativeHeight="251659264" behindDoc="0" locked="0" layoutInCell="1" allowOverlap="1" wp14:anchorId="78D064A6" wp14:editId="6DB2236C">
            <wp:simplePos x="0" y="0"/>
            <wp:positionH relativeFrom="margin">
              <wp:align>left</wp:align>
            </wp:positionH>
            <wp:positionV relativeFrom="paragraph">
              <wp:posOffset>-61415</wp:posOffset>
            </wp:positionV>
            <wp:extent cx="638175" cy="638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on-Head-Gold-150x150.png"/>
                    <pic:cNvPicPr/>
                  </pic:nvPicPr>
                  <pic:blipFill>
                    <a:blip r:embed="rId8">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sidR="007D1E96" w:rsidRPr="007D1E96">
        <w:rPr>
          <w:b/>
          <w:color w:val="FFC000" w:themeColor="accent4"/>
          <w:sz w:val="34"/>
        </w:rPr>
        <w:t xml:space="preserve">TEXAS A&amp;M UNIVERSITY </w:t>
      </w:r>
      <w:r>
        <w:rPr>
          <w:b/>
          <w:color w:val="FFC000" w:themeColor="accent4"/>
          <w:sz w:val="34"/>
        </w:rPr>
        <w:t>–</w:t>
      </w:r>
      <w:r w:rsidR="007D1E96" w:rsidRPr="007D1E96">
        <w:rPr>
          <w:b/>
          <w:color w:val="FFC000" w:themeColor="accent4"/>
          <w:sz w:val="34"/>
        </w:rPr>
        <w:t xml:space="preserve"> COMMERCE</w:t>
      </w:r>
    </w:p>
    <w:p w:rsidR="00D30E9A" w:rsidRPr="007D1E96" w:rsidRDefault="00497D7F" w:rsidP="00D30E9A">
      <w:pPr>
        <w:shd w:val="clear" w:color="auto" w:fill="002060"/>
        <w:spacing w:after="0" w:line="240" w:lineRule="auto"/>
        <w:jc w:val="center"/>
        <w:rPr>
          <w:b/>
          <w:color w:val="FFC000" w:themeColor="accent4"/>
          <w:sz w:val="32"/>
          <w:u w:val="single"/>
        </w:rPr>
      </w:pPr>
      <w:r>
        <w:rPr>
          <w:b/>
          <w:color w:val="FFC000" w:themeColor="accent4"/>
          <w:sz w:val="32"/>
          <w:u w:val="single"/>
        </w:rPr>
        <w:t>Automated Bad General Ledger Number Process</w:t>
      </w:r>
    </w:p>
    <w:p w:rsidR="00D30E9A" w:rsidRDefault="00D30E9A" w:rsidP="00D30E9A">
      <w:pPr>
        <w:spacing w:after="0" w:line="240" w:lineRule="auto"/>
        <w:rPr>
          <w:color w:val="000000" w:themeColor="text1"/>
        </w:rPr>
      </w:pPr>
    </w:p>
    <w:p w:rsidR="00497D7F" w:rsidRPr="00497D7F" w:rsidRDefault="00497D7F" w:rsidP="00497D7F">
      <w:pPr>
        <w:spacing w:after="0" w:line="240" w:lineRule="auto"/>
        <w:rPr>
          <w:b/>
          <w:color w:val="002060"/>
          <w:u w:val="single"/>
        </w:rPr>
      </w:pPr>
      <w:r w:rsidRPr="00497D7F">
        <w:rPr>
          <w:b/>
          <w:color w:val="002060"/>
          <w:u w:val="single"/>
        </w:rPr>
        <w:t>AUTOMATED BAD GENERAL LEDGER NUMBER PROCESS</w:t>
      </w:r>
    </w:p>
    <w:p w:rsidR="00C4455F" w:rsidRPr="00497D7F" w:rsidRDefault="00C4455F" w:rsidP="00C4455F">
      <w:pPr>
        <w:spacing w:after="0" w:line="240" w:lineRule="auto"/>
        <w:rPr>
          <w:rFonts w:cstheme="minorHAnsi"/>
          <w:color w:val="FFC000" w:themeColor="accent4"/>
          <w:u w:val="single"/>
        </w:rPr>
      </w:pPr>
    </w:p>
    <w:p w:rsidR="00497D7F" w:rsidRPr="00497D7F" w:rsidRDefault="00497D7F" w:rsidP="00497D7F">
      <w:pPr>
        <w:jc w:val="both"/>
        <w:rPr>
          <w:rFonts w:cstheme="minorHAnsi"/>
        </w:rPr>
      </w:pPr>
      <w:r w:rsidRPr="00497D7F">
        <w:rPr>
          <w:rFonts w:cstheme="minorHAnsi"/>
        </w:rPr>
        <w:t xml:space="preserve">To assist in identifying General Ledger feeds that would end up in a suspense account due to a bad or invalid account number, there is an automated process to scan for bad or invalid account numbers.  This will reduce the amount of time spent on the back-end investigating the source of money in suspense accounts and its’ source. </w:t>
      </w:r>
    </w:p>
    <w:p w:rsidR="00497D7F" w:rsidRDefault="00497D7F" w:rsidP="00497D7F">
      <w:pPr>
        <w:pStyle w:val="ListParagraph"/>
        <w:numPr>
          <w:ilvl w:val="0"/>
          <w:numId w:val="12"/>
        </w:numPr>
        <w:rPr>
          <w:rFonts w:cstheme="minorHAnsi"/>
        </w:rPr>
      </w:pPr>
      <w:r w:rsidRPr="00497D7F">
        <w:rPr>
          <w:rFonts w:cstheme="minorHAnsi"/>
        </w:rPr>
        <w:t xml:space="preserve">The process runs a </w:t>
      </w:r>
      <w:proofErr w:type="spellStart"/>
      <w:r w:rsidRPr="00497D7F">
        <w:rPr>
          <w:rFonts w:cstheme="minorHAnsi"/>
        </w:rPr>
        <w:t>WebFocus</w:t>
      </w:r>
      <w:proofErr w:type="spellEnd"/>
      <w:r w:rsidRPr="00497D7F">
        <w:rPr>
          <w:rFonts w:cstheme="minorHAnsi"/>
        </w:rPr>
        <w:t xml:space="preserve"> report throughout the day that scans Departmental Deposits for account numbers with either alpha characters, length not equal to 15, or a blank charge account. </w:t>
      </w:r>
    </w:p>
    <w:p w:rsidR="00497D7F" w:rsidRPr="00497D7F" w:rsidRDefault="00497D7F" w:rsidP="00497D7F">
      <w:pPr>
        <w:pStyle w:val="ListParagraph"/>
        <w:numPr>
          <w:ilvl w:val="0"/>
          <w:numId w:val="12"/>
        </w:numPr>
        <w:rPr>
          <w:rFonts w:cstheme="minorHAnsi"/>
        </w:rPr>
      </w:pPr>
      <w:r w:rsidRPr="00497D7F">
        <w:rPr>
          <w:rFonts w:cstheme="minorHAnsi"/>
        </w:rPr>
        <w:t>The process is named “</w:t>
      </w:r>
      <w:proofErr w:type="spellStart"/>
      <w:r w:rsidRPr="00497D7F">
        <w:rPr>
          <w:rFonts w:cstheme="minorHAnsi"/>
        </w:rPr>
        <w:t>TBRMISD_Bad_GL_Accounts</w:t>
      </w:r>
      <w:proofErr w:type="spellEnd"/>
      <w:r w:rsidRPr="00497D7F">
        <w:rPr>
          <w:rFonts w:cstheme="minorHAnsi"/>
        </w:rPr>
        <w:t xml:space="preserve">”, and runs out of the </w:t>
      </w:r>
      <w:proofErr w:type="spellStart"/>
      <w:r w:rsidRPr="00497D7F">
        <w:rPr>
          <w:rFonts w:cstheme="minorHAnsi"/>
        </w:rPr>
        <w:t>WebFocus</w:t>
      </w:r>
      <w:proofErr w:type="spellEnd"/>
      <w:r w:rsidRPr="00497D7F">
        <w:rPr>
          <w:rFonts w:cstheme="minorHAnsi"/>
        </w:rPr>
        <w:t xml:space="preserve"> Billing/Standard Reports/</w:t>
      </w:r>
      <w:proofErr w:type="spellStart"/>
      <w:r w:rsidRPr="00497D7F">
        <w:rPr>
          <w:rFonts w:cstheme="minorHAnsi"/>
        </w:rPr>
        <w:t>Automatically_Run</w:t>
      </w:r>
      <w:proofErr w:type="spellEnd"/>
      <w:r w:rsidRPr="00497D7F">
        <w:rPr>
          <w:rFonts w:cstheme="minorHAnsi"/>
        </w:rPr>
        <w:t xml:space="preserve"> folder. </w:t>
      </w:r>
    </w:p>
    <w:p w:rsidR="00497D7F" w:rsidRDefault="00497D7F" w:rsidP="00497D7F">
      <w:pPr>
        <w:pStyle w:val="ListParagraph"/>
        <w:numPr>
          <w:ilvl w:val="0"/>
          <w:numId w:val="12"/>
        </w:numPr>
        <w:rPr>
          <w:rFonts w:cstheme="minorHAnsi"/>
        </w:rPr>
      </w:pPr>
      <w:r w:rsidRPr="00497D7F">
        <w:rPr>
          <w:rFonts w:cstheme="minorHAnsi"/>
        </w:rPr>
        <w:t xml:space="preserve">The process is scheduled to run starting at 8:40am, and runs once per hour, picking up all transactions that happened within the last hour. The last run is at 5:40pm.  Any bad GL numbers are immediately emailed to a distribution list.  </w:t>
      </w:r>
    </w:p>
    <w:p w:rsidR="00497D7F" w:rsidRPr="00497D7F" w:rsidRDefault="00497D7F" w:rsidP="00497D7F">
      <w:pPr>
        <w:pStyle w:val="ListParagraph"/>
        <w:numPr>
          <w:ilvl w:val="0"/>
          <w:numId w:val="12"/>
        </w:numPr>
        <w:rPr>
          <w:rFonts w:cstheme="minorHAnsi"/>
        </w:rPr>
      </w:pPr>
      <w:r w:rsidRPr="00497D7F">
        <w:rPr>
          <w:rFonts w:cstheme="minorHAnsi"/>
        </w:rPr>
        <w:t xml:space="preserve">The Business Services Assistant who made the data entry will also receive an email indicating that there is an error in the General Ledger feed. No email is sent when there are no data errors to report. </w:t>
      </w:r>
    </w:p>
    <w:p w:rsidR="00497D7F" w:rsidRDefault="00497D7F" w:rsidP="00497D7F">
      <w:pPr>
        <w:pStyle w:val="ListParagraph"/>
        <w:numPr>
          <w:ilvl w:val="0"/>
          <w:numId w:val="12"/>
        </w:numPr>
        <w:rPr>
          <w:rFonts w:cstheme="minorHAnsi"/>
        </w:rPr>
      </w:pPr>
      <w:r w:rsidRPr="00497D7F">
        <w:rPr>
          <w:rFonts w:cstheme="minorHAnsi"/>
        </w:rPr>
        <w:t>If a bad GL number is identified, the Business Services Assistant who made the entry</w:t>
      </w:r>
      <w:r>
        <w:rPr>
          <w:rFonts w:cstheme="minorHAnsi"/>
        </w:rPr>
        <w:t>,</w:t>
      </w:r>
      <w:r w:rsidRPr="00497D7F">
        <w:rPr>
          <w:rFonts w:cstheme="minorHAnsi"/>
        </w:rPr>
        <w:t xml:space="preserve"> will </w:t>
      </w:r>
      <w:r>
        <w:rPr>
          <w:rFonts w:cstheme="minorHAnsi"/>
        </w:rPr>
        <w:t xml:space="preserve">also </w:t>
      </w:r>
      <w:r w:rsidRPr="00497D7F">
        <w:rPr>
          <w:rFonts w:cstheme="minorHAnsi"/>
        </w:rPr>
        <w:t xml:space="preserve">correct the entry and make sure the correct number is stored in </w:t>
      </w:r>
      <w:proofErr w:type="spellStart"/>
      <w:r w:rsidRPr="00497D7F">
        <w:rPr>
          <w:rFonts w:cstheme="minorHAnsi"/>
        </w:rPr>
        <w:t>Touchnet</w:t>
      </w:r>
      <w:proofErr w:type="spellEnd"/>
      <w:r w:rsidRPr="00497D7F">
        <w:rPr>
          <w:rFonts w:cstheme="minorHAnsi"/>
        </w:rPr>
        <w:t xml:space="preserve"> Cashiering.  </w:t>
      </w:r>
    </w:p>
    <w:p w:rsidR="00497D7F" w:rsidRPr="00497D7F" w:rsidRDefault="00497D7F" w:rsidP="00497D7F">
      <w:pPr>
        <w:pStyle w:val="ListParagraph"/>
        <w:numPr>
          <w:ilvl w:val="0"/>
          <w:numId w:val="12"/>
        </w:numPr>
        <w:rPr>
          <w:rFonts w:cstheme="minorHAnsi"/>
        </w:rPr>
      </w:pPr>
      <w:bookmarkStart w:id="0" w:name="_GoBack"/>
      <w:bookmarkEnd w:id="0"/>
      <w:r w:rsidRPr="00497D7F">
        <w:rPr>
          <w:rFonts w:cstheme="minorHAnsi"/>
        </w:rPr>
        <w:t xml:space="preserve">Corrected entries feed to FAMIS with a zero amount for the incorrect account number, and with the actual amount for the corrected account number. </w:t>
      </w:r>
    </w:p>
    <w:p w:rsidR="00497D7F" w:rsidRPr="00F76303" w:rsidRDefault="00497D7F" w:rsidP="00C4455F">
      <w:pPr>
        <w:spacing w:after="0" w:line="240" w:lineRule="auto"/>
        <w:rPr>
          <w:color w:val="FFC000" w:themeColor="accent4"/>
          <w:u w:val="single"/>
        </w:rPr>
      </w:pPr>
    </w:p>
    <w:sectPr w:rsidR="00497D7F" w:rsidRPr="00F76303" w:rsidSect="004172C8">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99" w:rsidRDefault="002D1D99" w:rsidP="002D1D99">
      <w:pPr>
        <w:spacing w:after="0" w:line="240" w:lineRule="auto"/>
      </w:pPr>
      <w:r>
        <w:separator/>
      </w:r>
    </w:p>
  </w:endnote>
  <w:endnote w:type="continuationSeparator" w:id="0">
    <w:p w:rsidR="002D1D99" w:rsidRDefault="002D1D99" w:rsidP="002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D9" w:rsidRPr="002146D9" w:rsidRDefault="00D16B8E" w:rsidP="00337B5C">
    <w:pPr>
      <w:pStyle w:val="Footer"/>
      <w:jc w:val="right"/>
    </w:pPr>
    <w:r>
      <w:t xml:space="preserve">Updated: </w:t>
    </w:r>
    <w:r w:rsidR="002146D9">
      <w:fldChar w:fldCharType="begin"/>
    </w:r>
    <w:r w:rsidR="002146D9">
      <w:instrText xml:space="preserve"> SAVEDATE  \@ "M/d/yyyy h:mm am/pm"  \* MERGEFORMAT </w:instrText>
    </w:r>
    <w:r w:rsidR="002146D9">
      <w:fldChar w:fldCharType="separate"/>
    </w:r>
    <w:r w:rsidR="00497D7F">
      <w:rPr>
        <w:noProof/>
      </w:rPr>
      <w:t>12/8/2022 3:18 PM</w:t>
    </w:r>
    <w:r w:rsidR="002146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99" w:rsidRDefault="002D1D99" w:rsidP="002D1D99">
      <w:pPr>
        <w:spacing w:after="0" w:line="240" w:lineRule="auto"/>
      </w:pPr>
      <w:r>
        <w:separator/>
      </w:r>
    </w:p>
  </w:footnote>
  <w:footnote w:type="continuationSeparator" w:id="0">
    <w:p w:rsidR="002D1D99" w:rsidRDefault="002D1D99" w:rsidP="002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99" w:rsidRDefault="00497D7F">
    <w:pPr>
      <w:pStyle w:val="Header"/>
    </w:pPr>
    <w:sdt>
      <w:sdtPr>
        <w:id w:val="-580906289"/>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279814" o:spid="_x0000_s2049" type="#_x0000_t136" style="position:absolute;margin-left:0;margin-top:0;width:527.85pt;height:131.95pt;rotation:315;z-index:-251658752;mso-position-horizontal:center;mso-position-horizontal-relative:margin;mso-position-vertical:center;mso-position-vertical-relative:margin" o:allowincell="f" fillcolor="#a5a5a5 [2092]"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04A"/>
    <w:multiLevelType w:val="hybridMultilevel"/>
    <w:tmpl w:val="8918F9A6"/>
    <w:lvl w:ilvl="0" w:tplc="7A6260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7219F"/>
    <w:multiLevelType w:val="hybridMultilevel"/>
    <w:tmpl w:val="47AC2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B4FF8"/>
    <w:multiLevelType w:val="hybridMultilevel"/>
    <w:tmpl w:val="E2A220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CB4192"/>
    <w:multiLevelType w:val="hybridMultilevel"/>
    <w:tmpl w:val="9FC864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611348"/>
    <w:multiLevelType w:val="hybridMultilevel"/>
    <w:tmpl w:val="9058F7E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2A9F3FCF"/>
    <w:multiLevelType w:val="hybridMultilevel"/>
    <w:tmpl w:val="44CA5EB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9D44BF8"/>
    <w:multiLevelType w:val="hybridMultilevel"/>
    <w:tmpl w:val="582E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35C"/>
    <w:multiLevelType w:val="hybridMultilevel"/>
    <w:tmpl w:val="DFC2D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25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74961"/>
    <w:multiLevelType w:val="hybridMultilevel"/>
    <w:tmpl w:val="B05077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309DD"/>
    <w:multiLevelType w:val="hybridMultilevel"/>
    <w:tmpl w:val="1D2C9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F7045"/>
    <w:multiLevelType w:val="hybridMultilevel"/>
    <w:tmpl w:val="A252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77249"/>
    <w:multiLevelType w:val="hybridMultilevel"/>
    <w:tmpl w:val="DF14ABD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11"/>
  </w:num>
  <w:num w:numId="8">
    <w:abstractNumId w:val="1"/>
  </w:num>
  <w:num w:numId="9">
    <w:abstractNumId w:val="7"/>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hdrShapeDefaults>
    <o:shapedefaults v:ext="edit" spidmax="2050">
      <o:colormru v:ext="edit" colors="#16039f"/>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B2"/>
    <w:rsid w:val="00057F53"/>
    <w:rsid w:val="000D014D"/>
    <w:rsid w:val="001A20FF"/>
    <w:rsid w:val="001E4CCD"/>
    <w:rsid w:val="0021193B"/>
    <w:rsid w:val="002146D9"/>
    <w:rsid w:val="00227323"/>
    <w:rsid w:val="00234ABD"/>
    <w:rsid w:val="002962EF"/>
    <w:rsid w:val="002D1D99"/>
    <w:rsid w:val="003152A9"/>
    <w:rsid w:val="003353E7"/>
    <w:rsid w:val="00337B5C"/>
    <w:rsid w:val="003E54F6"/>
    <w:rsid w:val="003E7E72"/>
    <w:rsid w:val="004172C8"/>
    <w:rsid w:val="0045678F"/>
    <w:rsid w:val="00480FD9"/>
    <w:rsid w:val="00484F55"/>
    <w:rsid w:val="00497D7F"/>
    <w:rsid w:val="004A2F25"/>
    <w:rsid w:val="004E3C7A"/>
    <w:rsid w:val="004E7951"/>
    <w:rsid w:val="00517E45"/>
    <w:rsid w:val="00542300"/>
    <w:rsid w:val="00552D6F"/>
    <w:rsid w:val="005605DF"/>
    <w:rsid w:val="005E7B9F"/>
    <w:rsid w:val="00661C31"/>
    <w:rsid w:val="00690A43"/>
    <w:rsid w:val="006912CA"/>
    <w:rsid w:val="0072433E"/>
    <w:rsid w:val="00737FD6"/>
    <w:rsid w:val="00745350"/>
    <w:rsid w:val="00755CFF"/>
    <w:rsid w:val="00790157"/>
    <w:rsid w:val="00794E45"/>
    <w:rsid w:val="007D1375"/>
    <w:rsid w:val="007D1E96"/>
    <w:rsid w:val="008A43E2"/>
    <w:rsid w:val="008C34B2"/>
    <w:rsid w:val="008C68DC"/>
    <w:rsid w:val="008D0B70"/>
    <w:rsid w:val="00904A70"/>
    <w:rsid w:val="00916AB4"/>
    <w:rsid w:val="009B4B33"/>
    <w:rsid w:val="00AE01A6"/>
    <w:rsid w:val="00AE3B15"/>
    <w:rsid w:val="00AE6E99"/>
    <w:rsid w:val="00B2256C"/>
    <w:rsid w:val="00B31EC4"/>
    <w:rsid w:val="00B62D1A"/>
    <w:rsid w:val="00B84376"/>
    <w:rsid w:val="00C350CB"/>
    <w:rsid w:val="00C4455F"/>
    <w:rsid w:val="00CC2321"/>
    <w:rsid w:val="00CE1DA8"/>
    <w:rsid w:val="00CE2ED8"/>
    <w:rsid w:val="00D16B8E"/>
    <w:rsid w:val="00D30E9A"/>
    <w:rsid w:val="00D40F4D"/>
    <w:rsid w:val="00D504D8"/>
    <w:rsid w:val="00D67389"/>
    <w:rsid w:val="00DA1FC6"/>
    <w:rsid w:val="00DA354B"/>
    <w:rsid w:val="00DC4F76"/>
    <w:rsid w:val="00DD6557"/>
    <w:rsid w:val="00DD7E0A"/>
    <w:rsid w:val="00DE0E97"/>
    <w:rsid w:val="00DF021E"/>
    <w:rsid w:val="00E82F61"/>
    <w:rsid w:val="00E920F4"/>
    <w:rsid w:val="00F11F79"/>
    <w:rsid w:val="00F345BE"/>
    <w:rsid w:val="00F563FD"/>
    <w:rsid w:val="00F73599"/>
    <w:rsid w:val="00F76303"/>
    <w:rsid w:val="00F83248"/>
    <w:rsid w:val="00F910F7"/>
    <w:rsid w:val="00FB69DE"/>
    <w:rsid w:val="00FD043A"/>
    <w:rsid w:val="00FD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039f"/>
      <o:colormenu v:ext="edit" fillcolor="none [3212]"/>
    </o:shapedefaults>
    <o:shapelayout v:ext="edit">
      <o:idmap v:ext="edit" data="1"/>
    </o:shapelayout>
  </w:shapeDefaults>
  <w:decimalSymbol w:val="."/>
  <w:listSeparator w:val=","/>
  <w14:docId w14:val="3B19F6AF"/>
  <w15:chartTrackingRefBased/>
  <w15:docId w15:val="{92BF98C7-35BC-4D7A-B3B9-0FA9333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78F"/>
    <w:pPr>
      <w:ind w:left="720"/>
      <w:contextualSpacing/>
    </w:pPr>
  </w:style>
  <w:style w:type="paragraph" w:styleId="PlainText">
    <w:name w:val="Plain Text"/>
    <w:basedOn w:val="Normal"/>
    <w:link w:val="PlainTextChar"/>
    <w:uiPriority w:val="99"/>
    <w:semiHidden/>
    <w:unhideWhenUsed/>
    <w:rsid w:val="00484F55"/>
    <w:pPr>
      <w:spacing w:after="0" w:line="240" w:lineRule="auto"/>
    </w:pPr>
    <w:rPr>
      <w:rFonts w:ascii="Calibri" w:hAnsi="Calibri"/>
      <w:b/>
      <w:color w:val="000000"/>
      <w:sz w:val="24"/>
      <w:szCs w:val="21"/>
    </w:rPr>
  </w:style>
  <w:style w:type="character" w:customStyle="1" w:styleId="PlainTextChar">
    <w:name w:val="Plain Text Char"/>
    <w:basedOn w:val="DefaultParagraphFont"/>
    <w:link w:val="PlainText"/>
    <w:uiPriority w:val="99"/>
    <w:semiHidden/>
    <w:rsid w:val="00484F55"/>
    <w:rPr>
      <w:rFonts w:ascii="Calibri" w:hAnsi="Calibri"/>
      <w:b/>
      <w:color w:val="000000"/>
      <w:sz w:val="24"/>
      <w:szCs w:val="21"/>
    </w:rPr>
  </w:style>
  <w:style w:type="character" w:styleId="Hyperlink">
    <w:name w:val="Hyperlink"/>
    <w:basedOn w:val="DefaultParagraphFont"/>
    <w:uiPriority w:val="99"/>
    <w:unhideWhenUsed/>
    <w:rsid w:val="00DC4F76"/>
    <w:rPr>
      <w:color w:val="0563C1" w:themeColor="hyperlink"/>
      <w:u w:val="single"/>
    </w:rPr>
  </w:style>
  <w:style w:type="paragraph" w:styleId="Header">
    <w:name w:val="header"/>
    <w:basedOn w:val="Normal"/>
    <w:link w:val="HeaderChar"/>
    <w:uiPriority w:val="99"/>
    <w:unhideWhenUsed/>
    <w:rsid w:val="002D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99"/>
  </w:style>
  <w:style w:type="paragraph" w:styleId="Footer">
    <w:name w:val="footer"/>
    <w:basedOn w:val="Normal"/>
    <w:link w:val="FooterChar"/>
    <w:uiPriority w:val="99"/>
    <w:unhideWhenUsed/>
    <w:rsid w:val="002D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99"/>
  </w:style>
  <w:style w:type="character" w:styleId="FollowedHyperlink">
    <w:name w:val="FollowedHyperlink"/>
    <w:basedOn w:val="DefaultParagraphFont"/>
    <w:uiPriority w:val="99"/>
    <w:semiHidden/>
    <w:unhideWhenUsed/>
    <w:rsid w:val="00335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6989">
      <w:bodyDiv w:val="1"/>
      <w:marLeft w:val="0"/>
      <w:marRight w:val="0"/>
      <w:marTop w:val="0"/>
      <w:marBottom w:val="0"/>
      <w:divBdr>
        <w:top w:val="none" w:sz="0" w:space="0" w:color="auto"/>
        <w:left w:val="none" w:sz="0" w:space="0" w:color="auto"/>
        <w:bottom w:val="none" w:sz="0" w:space="0" w:color="auto"/>
        <w:right w:val="none" w:sz="0" w:space="0" w:color="auto"/>
      </w:divBdr>
    </w:div>
    <w:div w:id="21113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D922-3237-40DD-AE46-07C83E68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ImtiazAhamed</dc:creator>
  <cp:keywords/>
  <dc:description/>
  <cp:lastModifiedBy>ImtiazAhamed</cp:lastModifiedBy>
  <cp:revision>167</cp:revision>
  <dcterms:created xsi:type="dcterms:W3CDTF">2022-11-09T21:30:00Z</dcterms:created>
  <dcterms:modified xsi:type="dcterms:W3CDTF">2022-12-12T20:54:00Z</dcterms:modified>
</cp:coreProperties>
</file>